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auto"/>
          <w:spacing w:val="8"/>
          <w:sz w:val="36"/>
          <w:szCs w:val="36"/>
          <w:bdr w:val="none" w:color="auto" w:sz="0" w:space="0"/>
          <w:shd w:val="clear" w:fill="FFFFFF"/>
        </w:rPr>
        <w:t>习近平在河南考察时强调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auto"/>
          <w:spacing w:val="8"/>
          <w:sz w:val="36"/>
          <w:szCs w:val="36"/>
          <w:bdr w:val="none" w:color="auto" w:sz="0" w:space="0"/>
          <w:shd w:val="clear" w:fill="FFFFFF"/>
        </w:rPr>
        <w:t>坚定信心埋头苦干奋勇争先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auto"/>
          <w:spacing w:val="8"/>
          <w:sz w:val="36"/>
          <w:szCs w:val="36"/>
          <w:bdr w:val="none" w:color="auto" w:sz="0" w:space="0"/>
          <w:shd w:val="clear" w:fill="FFFFFF"/>
        </w:rPr>
        <w:t>谱写新时代中原更加出彩的绚丽篇章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36"/>
          <w:szCs w:val="3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中共中央总书记、国家主席、中央军委主席习近平近日在河南考察时强调，要认真贯彻落实党中央决策部署，坚持稳中求进工作总基调，坚持新发展理念，统筹做好稳增长、促改革、调结构、惠民生、防风险、保稳定各项工作，打好三大攻坚战，促进经济持续健康发展和社会和谐稳定，不断增强人民群众获得感、幸福感、安全感，在中部地区崛起中奋勇争先，谱写新时代中原更加出彩的绚丽篇章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金秋时节，中原大地洋溢着丰收的喜悦，到处生机盎然。9月16日至18日，习近平在河南省委书记王国生、省长陈润儿陪同下，先后来到信阳、郑州等地，深入革命老区、农村、企业等，就经济社会发展和“不忘初心、牢记使命”主题教育情况进行考察调研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18日下午，习近平听取了河南省委和省政府工作汇报，对河南各项工作取得的成绩给予肯定。习近平强调，当前，我国发展形势是好的，但国际形势仍然错综复杂，我国发展面临新的风险挑战，我们必须办好自己的事情。希望河南广大干部群众在省委和省政府领导下，坚定信心，埋头苦干，以优异成绩迎接新中国成立70周年，努力创造出无愧历史、无愧时代、无愧人民新的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大的业绩。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习近平指出，要推动经济高质量发展，抓住促进中部地区崛起战略机遇，立足省情实际、扬长避短，把制造业高质量发展作为主攻方向，把创新摆在发展全局的突出位置，加强重大基础设施建设，坚持以人为核心推进新型城镇化，善于用改革的办法解决经济社会发展中的突出问题，积极融入共建“一带一路”，加快打造内陆开放高地，加快建设现代化经济体系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习近平强调，要扎实实施乡村振兴战略，积极推进农业供给侧结构性改革，牢牢抓住粮食这个核心竞争力，不断调整优化农业结构，深入推进优质粮食工程，突出抓好耕地保护和地力提升，加快推进高标准农田建设，做好粮食市场和流通的文章，积极稳妥推进土地制度改革，加强同脱贫攻坚战略的有效对接，在乡村振兴中实现农业强省目标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习近平指出，要高度重视生态保护工作，牢固树立绿水青山就是金山银山的理念，从源头上解决生态环境问题，持续推进产业结构和能源结构升级优化，努力打造绿色低碳循环发展的经济体系，坚决打赢蓝天、碧水、净土保卫战，统筹推进山水林田湖草系统治理，把沿黄生态保护好，提升自然生态系统质量和稳定性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习近平强调，要切实保障和改善民生，坚持尽力而为、量力而行，办好群众所急、所需、所盼的民生实事。要聚焦“三山一滩”特别是大别山革命老区等深度贫困地区和特殊贫困群体实施攻坚，着力解决“两不愁三保障”突出问题。要出台更多鼓励就业创业的措施，重点解决好高校毕业生、退役军人、下岗职工、农民工、返乡人员等重点人群的就业问题。要加强社会治安综合治理，提高基层社会治理能力，为人民群众创造安居乐业的社会环境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习近平指出，要推动文化繁荣兴盛，传承、创新、发展优秀传统文化，严格落实意识形态工作责任制，推进媒体融合向纵深发展、建设全媒体，更加注重网络内容建设，让网络空间正气充盈。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684F"/>
    <w:rsid w:val="295D1EAC"/>
    <w:rsid w:val="410F2535"/>
    <w:rsid w:val="48A80DB3"/>
    <w:rsid w:val="4DA84762"/>
    <w:rsid w:val="6F480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鸿湖瑟瑟</cp:lastModifiedBy>
  <dcterms:modified xsi:type="dcterms:W3CDTF">2019-10-10T09:41:38Z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